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D57" w:rsidRDefault="00FD1D57" w:rsidP="00FD1D57">
      <w:pPr>
        <w:spacing w:line="240" w:lineRule="atLeast"/>
        <w:jc w:val="center"/>
        <w:rPr>
          <w:rFonts w:ascii="標楷體" w:eastAsia="標楷體" w:hAnsi="標楷體"/>
          <w:sz w:val="36"/>
          <w:szCs w:val="32"/>
        </w:rPr>
      </w:pPr>
      <w:r w:rsidRPr="006F2CCE">
        <w:rPr>
          <w:rFonts w:ascii="標楷體" w:eastAsia="標楷體" w:hAnsi="標楷體" w:hint="eastAsia"/>
          <w:sz w:val="36"/>
          <w:szCs w:val="32"/>
        </w:rPr>
        <w:t>中華</w:t>
      </w:r>
      <w:proofErr w:type="gramStart"/>
      <w:r w:rsidRPr="006F2CCE">
        <w:rPr>
          <w:rFonts w:ascii="標楷體" w:eastAsia="標楷體" w:hAnsi="標楷體" w:hint="eastAsia"/>
          <w:sz w:val="36"/>
          <w:szCs w:val="32"/>
        </w:rPr>
        <w:t>醫</w:t>
      </w:r>
      <w:proofErr w:type="gramEnd"/>
      <w:r w:rsidRPr="006F2CCE">
        <w:rPr>
          <w:rFonts w:ascii="標楷體" w:eastAsia="標楷體" w:hAnsi="標楷體" w:hint="eastAsia"/>
          <w:sz w:val="36"/>
          <w:szCs w:val="32"/>
        </w:rPr>
        <w:t>事科技大學</w:t>
      </w:r>
      <w:r w:rsidR="00E030F4">
        <w:rPr>
          <w:rFonts w:ascii="標楷體" w:eastAsia="標楷體" w:hAnsi="標楷體" w:hint="eastAsia"/>
          <w:sz w:val="36"/>
          <w:szCs w:val="32"/>
        </w:rPr>
        <w:t>科技部</w:t>
      </w:r>
      <w:r>
        <w:rPr>
          <w:rFonts w:ascii="標楷體" w:eastAsia="標楷體" w:hAnsi="標楷體" w:hint="eastAsia"/>
          <w:sz w:val="36"/>
          <w:szCs w:val="32"/>
        </w:rPr>
        <w:t>補助大專校院</w:t>
      </w:r>
    </w:p>
    <w:p w:rsidR="00FD1D57" w:rsidRDefault="00A55045" w:rsidP="00EC1DC3">
      <w:pPr>
        <w:snapToGrid w:val="0"/>
        <w:spacing w:beforeLines="50" w:before="180" w:line="420" w:lineRule="exact"/>
        <w:ind w:left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研究</w:t>
      </w:r>
      <w:r w:rsidR="00FD1D57">
        <w:rPr>
          <w:rFonts w:ascii="標楷體" w:eastAsia="標楷體" w:hAnsi="標楷體" w:hint="eastAsia"/>
          <w:sz w:val="36"/>
          <w:szCs w:val="32"/>
        </w:rPr>
        <w:t>獎勵成果計點表</w:t>
      </w:r>
    </w:p>
    <w:p w:rsidR="00FD1D57" w:rsidRDefault="00FD1D57" w:rsidP="00EC1DC3">
      <w:pPr>
        <w:snapToGrid w:val="0"/>
        <w:spacing w:beforeLines="50" w:before="180" w:line="420" w:lineRule="exact"/>
        <w:ind w:left="240"/>
        <w:jc w:val="center"/>
        <w:rPr>
          <w:rFonts w:ascii="標楷體" w:eastAsia="標楷體" w:hAnsi="標楷體"/>
          <w:sz w:val="36"/>
          <w:szCs w:val="32"/>
        </w:rPr>
      </w:pPr>
    </w:p>
    <w:p w:rsidR="00FD1D57" w:rsidRPr="00482CE5" w:rsidRDefault="00FD1D57" w:rsidP="00FD1D57">
      <w:pPr>
        <w:spacing w:line="240" w:lineRule="atLeast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研發成果</w:t>
      </w:r>
      <w:r w:rsidRPr="006F2CCE">
        <w:rPr>
          <w:rFonts w:ascii="標楷體" w:eastAsia="標楷體" w:hAnsi="標楷體" w:hint="eastAsia"/>
        </w:rPr>
        <w:t>計點</w:t>
      </w:r>
      <w:r>
        <w:rPr>
          <w:rFonts w:ascii="標楷體" w:eastAsia="標楷體" w:hAnsi="標楷體" w:hint="eastAsia"/>
        </w:rPr>
        <w:t>表：</w:t>
      </w:r>
      <w:r w:rsidRPr="00A12D47">
        <w:rPr>
          <w:rFonts w:ascii="標楷體" w:eastAsia="標楷體" w:hAnsi="標楷體" w:hint="eastAsia"/>
        </w:rPr>
        <w:t>參看</w:t>
      </w:r>
      <w:r w:rsidRPr="00482CE5">
        <w:rPr>
          <w:rFonts w:ascii="標楷體" w:eastAsia="標楷體" w:hAnsi="標楷體" w:hint="eastAsia"/>
        </w:rPr>
        <w:t>中華</w:t>
      </w:r>
      <w:proofErr w:type="gramStart"/>
      <w:r w:rsidRPr="00482CE5">
        <w:rPr>
          <w:rFonts w:ascii="標楷體" w:eastAsia="標楷體" w:hAnsi="標楷體" w:hint="eastAsia"/>
        </w:rPr>
        <w:t>醫</w:t>
      </w:r>
      <w:proofErr w:type="gramEnd"/>
      <w:r w:rsidRPr="00482CE5">
        <w:rPr>
          <w:rFonts w:ascii="標楷體" w:eastAsia="標楷體" w:hAnsi="標楷體" w:hint="eastAsia"/>
        </w:rPr>
        <w:t>事科技大學</w:t>
      </w:r>
      <w:r w:rsidR="00EC1DC3">
        <w:rPr>
          <w:rFonts w:ascii="標楷體" w:eastAsia="標楷體" w:hAnsi="標楷體" w:hint="eastAsia"/>
        </w:rPr>
        <w:t>科技部</w:t>
      </w:r>
      <w:r w:rsidRPr="00482CE5">
        <w:rPr>
          <w:rFonts w:ascii="標楷體" w:eastAsia="標楷體" w:hAnsi="標楷體" w:hint="eastAsia"/>
        </w:rPr>
        <w:t>補助大專校院獎勵特殊優秀人才措施獎勵辦法</w:t>
      </w:r>
      <w:r>
        <w:rPr>
          <w:rFonts w:ascii="標楷體" w:eastAsia="標楷體" w:hAnsi="標楷體" w:hint="eastAsia"/>
        </w:rPr>
        <w:t>研發成果計點方式</w:t>
      </w:r>
      <w:r w:rsidR="0098737B">
        <w:rPr>
          <w:rFonts w:ascii="標楷體" w:eastAsia="標楷體" w:hAnsi="標楷體" w:hint="eastAsia"/>
        </w:rPr>
        <w:t xml:space="preserve">                                  申請人:</w:t>
      </w:r>
    </w:p>
    <w:tbl>
      <w:tblPr>
        <w:tblW w:w="8890" w:type="dxa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6043"/>
        <w:gridCol w:w="713"/>
        <w:gridCol w:w="711"/>
        <w:gridCol w:w="889"/>
      </w:tblGrid>
      <w:tr w:rsidR="00FD1D57" w:rsidRPr="00482CE5" w:rsidTr="00FD1D57">
        <w:trPr>
          <w:trHeight w:val="1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rFonts w:eastAsia="標楷體"/>
                <w:kern w:val="0"/>
              </w:rPr>
            </w:pPr>
            <w:r w:rsidRPr="00482CE5">
              <w:rPr>
                <w:rFonts w:eastAsia="標楷體" w:hAnsi="標楷體"/>
                <w:kern w:val="0"/>
              </w:rPr>
              <w:t>序號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ind w:left="467" w:hangingChars="292" w:hanging="467"/>
              <w:rPr>
                <w:rFonts w:eastAsia="標楷體"/>
                <w:kern w:val="0"/>
              </w:rPr>
            </w:pPr>
            <w:r w:rsidRPr="00482CE5">
              <w:rPr>
                <w:rFonts w:eastAsia="標楷體"/>
                <w:kern w:val="0"/>
                <w:sz w:val="16"/>
                <w:szCs w:val="16"/>
              </w:rPr>
              <w:t xml:space="preserve">        </w:t>
            </w:r>
            <w:r w:rsidRPr="00482CE5">
              <w:rPr>
                <w:rFonts w:eastAsia="標楷體" w:hAnsi="標楷體"/>
                <w:kern w:val="0"/>
                <w:u w:val="single"/>
              </w:rPr>
              <w:t>五年內</w:t>
            </w:r>
            <w:r w:rsidRPr="00482CE5">
              <w:rPr>
                <w:rFonts w:eastAsia="標楷體"/>
                <w:color w:val="FF0000"/>
                <w:kern w:val="0"/>
                <w:u w:val="single"/>
              </w:rPr>
              <w:t>(20</w:t>
            </w:r>
            <w:r w:rsidR="00E60732">
              <w:rPr>
                <w:rFonts w:eastAsia="標楷體" w:hint="eastAsia"/>
                <w:color w:val="FF0000"/>
                <w:kern w:val="0"/>
                <w:u w:val="single"/>
              </w:rPr>
              <w:t>20</w:t>
            </w:r>
            <w:r w:rsidR="00732E09">
              <w:rPr>
                <w:rFonts w:eastAsia="標楷體" w:hint="eastAsia"/>
                <w:color w:val="FF0000"/>
                <w:kern w:val="0"/>
                <w:u w:val="single"/>
              </w:rPr>
              <w:t>.</w:t>
            </w:r>
            <w:r w:rsidR="00CF6554">
              <w:rPr>
                <w:rFonts w:eastAsia="標楷體" w:hint="eastAsia"/>
                <w:color w:val="FF0000"/>
                <w:kern w:val="0"/>
                <w:u w:val="single"/>
              </w:rPr>
              <w:t>8</w:t>
            </w:r>
            <w:r w:rsidRPr="00482CE5">
              <w:rPr>
                <w:rFonts w:eastAsia="標楷體"/>
                <w:color w:val="FF0000"/>
                <w:kern w:val="0"/>
                <w:u w:val="single"/>
              </w:rPr>
              <w:t xml:space="preserve">.1 </w:t>
            </w:r>
            <w:r w:rsidRPr="00482CE5">
              <w:rPr>
                <w:rFonts w:eastAsia="標楷體" w:hAnsi="標楷體"/>
                <w:color w:val="FF0000"/>
                <w:kern w:val="0"/>
                <w:u w:val="single"/>
              </w:rPr>
              <w:t>迄今</w:t>
            </w:r>
            <w:r w:rsidRPr="00482CE5">
              <w:rPr>
                <w:rFonts w:eastAsia="標楷體"/>
                <w:color w:val="FF0000"/>
                <w:kern w:val="0"/>
                <w:u w:val="single"/>
              </w:rPr>
              <w:t>)</w:t>
            </w:r>
            <w:r w:rsidRPr="00482CE5">
              <w:rPr>
                <w:rFonts w:eastAsia="標楷體" w:hAnsi="標楷體"/>
                <w:kern w:val="0"/>
                <w:u w:val="single"/>
              </w:rPr>
              <w:t>代表性研究成果名稱</w:t>
            </w:r>
          </w:p>
          <w:p w:rsidR="00FD1D57" w:rsidRPr="00482CE5" w:rsidRDefault="00FD1D57" w:rsidP="00FD1D57">
            <w:pPr>
              <w:widowControl/>
              <w:snapToGrid w:val="0"/>
              <w:spacing w:line="220" w:lineRule="exact"/>
              <w:ind w:leftChars="45" w:left="648" w:hangingChars="270" w:hanging="540"/>
              <w:rPr>
                <w:rFonts w:eastAsia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1.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學術論文必須填寫所有作者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按期刊所刊登之原排序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、著作名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稱、期刊名稱、年份、</w:t>
            </w:r>
            <w:proofErr w:type="gramStart"/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卷期</w:t>
            </w:r>
            <w:proofErr w:type="gramEnd"/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、</w:t>
            </w:r>
            <w:proofErr w:type="gramStart"/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起</w:t>
            </w:r>
            <w:proofErr w:type="gramEnd"/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迄頁數。</w:t>
            </w:r>
            <w:r w:rsidRPr="00482CE5">
              <w:rPr>
                <w:rFonts w:eastAsia="標楷體"/>
                <w:kern w:val="0"/>
              </w:rPr>
              <w:t xml:space="preserve"> </w:t>
            </w:r>
          </w:p>
          <w:p w:rsidR="00FD1D57" w:rsidRPr="00482CE5" w:rsidRDefault="00FD1D57" w:rsidP="00FD1D57">
            <w:pPr>
              <w:widowControl/>
              <w:snapToGrid w:val="0"/>
              <w:ind w:leftChars="45" w:left="648" w:hangingChars="270" w:hanging="540"/>
              <w:rPr>
                <w:rFonts w:eastAsia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2.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專利必須填寫專利名稱、發明人、證書號碼、國別、專利期限。</w:t>
            </w:r>
          </w:p>
          <w:p w:rsidR="00FD1D57" w:rsidRPr="00482CE5" w:rsidRDefault="00FD1D57" w:rsidP="00FD1D57">
            <w:pPr>
              <w:widowControl/>
              <w:snapToGrid w:val="0"/>
              <w:ind w:leftChars="45" w:left="648" w:hangingChars="270" w:hanging="540"/>
              <w:rPr>
                <w:rFonts w:eastAsia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3.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技術移轉必須填寫技術名稱、技轉金額及對象、年份。</w:t>
            </w:r>
          </w:p>
          <w:p w:rsidR="00FD1D57" w:rsidRDefault="00FD1D57" w:rsidP="00FD1D57">
            <w:pPr>
              <w:widowControl/>
              <w:snapToGrid w:val="0"/>
              <w:ind w:leftChars="45" w:left="648" w:hangingChars="270" w:hanging="540"/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482CE5">
              <w:rPr>
                <w:rFonts w:eastAsia="標楷體"/>
                <w:kern w:val="0"/>
                <w:sz w:val="20"/>
                <w:szCs w:val="20"/>
              </w:rPr>
              <w:t>4.</w:t>
            </w:r>
            <w:r w:rsidRPr="00482CE5">
              <w:rPr>
                <w:rFonts w:eastAsia="標楷體" w:hAnsi="標楷體"/>
                <w:kern w:val="0"/>
                <w:sz w:val="20"/>
                <w:szCs w:val="20"/>
              </w:rPr>
              <w:t>刊登雜誌分類排名</w:t>
            </w: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以</w:t>
            </w:r>
            <w:r w:rsidRPr="00482CE5">
              <w:rPr>
                <w:rFonts w:eastAsia="標楷體"/>
                <w:color w:val="FF0000"/>
                <w:kern w:val="0"/>
                <w:sz w:val="20"/>
                <w:szCs w:val="20"/>
              </w:rPr>
              <w:t>20</w:t>
            </w:r>
            <w:r w:rsidR="00732E09">
              <w:rPr>
                <w:rFonts w:eastAsia="標楷體"/>
                <w:color w:val="FF0000"/>
                <w:kern w:val="0"/>
                <w:sz w:val="20"/>
                <w:szCs w:val="20"/>
              </w:rPr>
              <w:t>2</w:t>
            </w:r>
            <w:r w:rsidR="00E60732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3</w:t>
            </w: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年版本之</w:t>
            </w:r>
            <w:r w:rsidRPr="00482CE5">
              <w:rPr>
                <w:rFonts w:eastAsia="標楷體"/>
                <w:color w:val="FF0000"/>
                <w:kern w:val="0"/>
                <w:sz w:val="20"/>
                <w:szCs w:val="20"/>
              </w:rPr>
              <w:t>SCI</w:t>
            </w: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及</w:t>
            </w:r>
            <w:r w:rsidRPr="00482CE5">
              <w:rPr>
                <w:rFonts w:eastAsia="標楷體"/>
                <w:color w:val="FF0000"/>
                <w:kern w:val="0"/>
                <w:sz w:val="20"/>
                <w:szCs w:val="20"/>
              </w:rPr>
              <w:t>SSCI</w:t>
            </w: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資料為</w:t>
            </w:r>
            <w:proofErr w:type="gramStart"/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準</w:t>
            </w:r>
            <w:proofErr w:type="gramEnd"/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。</w:t>
            </w:r>
          </w:p>
          <w:p w:rsidR="00FD1D57" w:rsidRPr="009F2F2E" w:rsidRDefault="00FD1D57" w:rsidP="00FD1D57">
            <w:pPr>
              <w:widowControl/>
              <w:snapToGrid w:val="0"/>
              <w:spacing w:line="220" w:lineRule="exact"/>
              <w:ind w:leftChars="45" w:left="648" w:hangingChars="270" w:hanging="540"/>
              <w:rPr>
                <w:rFonts w:eastAsia="標楷體" w:hAnsi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5.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擔任國內外知名學術期刊編輯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(A=1)</w:t>
            </w:r>
          </w:p>
          <w:p w:rsidR="00FD1D57" w:rsidRPr="009F2F2E" w:rsidRDefault="00FD1D57" w:rsidP="00FD1D57">
            <w:pPr>
              <w:widowControl/>
              <w:snapToGrid w:val="0"/>
              <w:spacing w:line="220" w:lineRule="exact"/>
              <w:ind w:leftChars="45" w:left="648" w:hangingChars="270" w:hanging="540"/>
              <w:rPr>
                <w:rFonts w:eastAsia="標楷體" w:hAnsi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6.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獲國內外重要獎項或重要會議邀請演講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(A=1)</w:t>
            </w:r>
          </w:p>
          <w:p w:rsidR="00FD1D57" w:rsidRPr="009F2F2E" w:rsidRDefault="00FD1D57" w:rsidP="00FD1D57">
            <w:pPr>
              <w:widowControl/>
              <w:snapToGrid w:val="0"/>
              <w:spacing w:line="220" w:lineRule="exact"/>
              <w:ind w:leftChars="45" w:left="648" w:hangingChars="270" w:hanging="540"/>
              <w:rPr>
                <w:rFonts w:eastAsia="標楷體" w:hAnsi="標楷體"/>
                <w:kern w:val="0"/>
                <w:sz w:val="20"/>
                <w:szCs w:val="20"/>
              </w:rPr>
            </w:pPr>
            <w:r w:rsidRPr="00482CE5">
              <w:rPr>
                <w:rFonts w:eastAsia="標楷體" w:hAnsi="標楷體"/>
                <w:color w:val="FF0000"/>
                <w:kern w:val="0"/>
                <w:sz w:val="20"/>
                <w:szCs w:val="20"/>
              </w:rPr>
              <w:t>★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7. 5</w:t>
            </w:r>
            <w:r w:rsidRPr="009F2F2E">
              <w:rPr>
                <w:rFonts w:eastAsia="標楷體" w:hAnsi="標楷體" w:hint="eastAsia"/>
                <w:kern w:val="0"/>
                <w:sz w:val="20"/>
                <w:szCs w:val="20"/>
              </w:rPr>
              <w:t>年內承接各類型研究計畫件數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限計畫主持人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, A=1)</w:t>
            </w:r>
          </w:p>
          <w:p w:rsidR="00FD1D57" w:rsidRPr="00482CE5" w:rsidRDefault="00FD1D57" w:rsidP="00FD1D57">
            <w:pPr>
              <w:widowControl/>
              <w:snapToGrid w:val="0"/>
              <w:rPr>
                <w:rFonts w:eastAsia="標楷體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82CE5">
              <w:rPr>
                <w:rFonts w:eastAsia="標楷體" w:hAnsi="標楷體"/>
                <w:kern w:val="0"/>
                <w:sz w:val="22"/>
                <w:szCs w:val="22"/>
              </w:rPr>
              <w:t>加權點數</w:t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  <w:t>(C)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82CE5">
              <w:rPr>
                <w:rFonts w:eastAsia="標楷體" w:hAnsi="標楷體"/>
                <w:kern w:val="0"/>
                <w:sz w:val="22"/>
                <w:szCs w:val="22"/>
              </w:rPr>
              <w:t>作者</w:t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</w:r>
            <w:r w:rsidRPr="00482CE5">
              <w:rPr>
                <w:rFonts w:eastAsia="標楷體" w:hAnsi="標楷體"/>
                <w:kern w:val="0"/>
                <w:sz w:val="22"/>
                <w:szCs w:val="22"/>
              </w:rPr>
              <w:t>排序</w:t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  <w:t>(A)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82CE5">
              <w:rPr>
                <w:rFonts w:eastAsia="標楷體" w:hAnsi="標楷體"/>
                <w:kern w:val="0"/>
                <w:sz w:val="22"/>
                <w:szCs w:val="22"/>
              </w:rPr>
              <w:t>分數</w:t>
            </w:r>
            <w:r w:rsidRPr="00482CE5">
              <w:rPr>
                <w:rFonts w:eastAsia="標楷體"/>
                <w:kern w:val="0"/>
                <w:sz w:val="22"/>
                <w:szCs w:val="22"/>
              </w:rPr>
              <w:br/>
              <w:t>(</w:t>
            </w:r>
            <w:proofErr w:type="spellStart"/>
            <w:r w:rsidRPr="00482CE5">
              <w:rPr>
                <w:rFonts w:eastAsia="標楷體"/>
                <w:kern w:val="0"/>
                <w:sz w:val="22"/>
                <w:szCs w:val="22"/>
              </w:rPr>
              <w:t>CxA</w:t>
            </w:r>
            <w:proofErr w:type="spellEnd"/>
            <w:r w:rsidRPr="00482CE5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tabs>
                <w:tab w:val="left" w:pos="277"/>
              </w:tabs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b/>
                <w:color w:val="0000FF"/>
                <w:kern w:val="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snapToGrid w:val="0"/>
              <w:spacing w:line="240" w:lineRule="exact"/>
              <w:jc w:val="both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  <w:tr w:rsidR="00FD1D57" w:rsidRPr="00482CE5" w:rsidTr="00FD1D57">
        <w:tc>
          <w:tcPr>
            <w:tcW w:w="80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center"/>
              <w:rPr>
                <w:color w:val="0000FF"/>
                <w:kern w:val="0"/>
                <w:sz w:val="22"/>
                <w:szCs w:val="22"/>
              </w:rPr>
            </w:pPr>
            <w:r w:rsidRPr="00482CE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積分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57" w:rsidRPr="00482CE5" w:rsidRDefault="00FD1D57" w:rsidP="00FD1D57">
            <w:pPr>
              <w:widowControl/>
              <w:jc w:val="right"/>
              <w:rPr>
                <w:color w:val="0000FF"/>
                <w:kern w:val="0"/>
              </w:rPr>
            </w:pPr>
          </w:p>
        </w:tc>
      </w:tr>
    </w:tbl>
    <w:p w:rsidR="00FD1D57" w:rsidRDefault="00FD1D57" w:rsidP="00EC1DC3">
      <w:pPr>
        <w:snapToGrid w:val="0"/>
        <w:spacing w:beforeLines="50" w:before="180" w:line="420" w:lineRule="exact"/>
        <w:ind w:left="720"/>
        <w:rPr>
          <w:rFonts w:ascii="標楷體" w:eastAsia="標楷體" w:hAnsi="標楷體"/>
        </w:rPr>
      </w:pPr>
    </w:p>
    <w:p w:rsidR="003777F7" w:rsidRDefault="003777F7"/>
    <w:sectPr w:rsidR="003777F7" w:rsidSect="00FD1D57">
      <w:pgSz w:w="11907" w:h="16840" w:code="9"/>
      <w:pgMar w:top="899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3D7" w:rsidRDefault="002413D7">
      <w:r>
        <w:separator/>
      </w:r>
    </w:p>
  </w:endnote>
  <w:endnote w:type="continuationSeparator" w:id="0">
    <w:p w:rsidR="002413D7" w:rsidRDefault="0024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3D7" w:rsidRDefault="002413D7">
      <w:r>
        <w:separator/>
      </w:r>
    </w:p>
  </w:footnote>
  <w:footnote w:type="continuationSeparator" w:id="0">
    <w:p w:rsidR="002413D7" w:rsidRDefault="0024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57"/>
    <w:rsid w:val="000110D4"/>
    <w:rsid w:val="0004255B"/>
    <w:rsid w:val="00080F17"/>
    <w:rsid w:val="00086993"/>
    <w:rsid w:val="000B75C4"/>
    <w:rsid w:val="000F671F"/>
    <w:rsid w:val="00127055"/>
    <w:rsid w:val="00136482"/>
    <w:rsid w:val="001875EE"/>
    <w:rsid w:val="001A0AEA"/>
    <w:rsid w:val="002413D7"/>
    <w:rsid w:val="00265A4D"/>
    <w:rsid w:val="00271F01"/>
    <w:rsid w:val="003777F7"/>
    <w:rsid w:val="003C1EBB"/>
    <w:rsid w:val="00443890"/>
    <w:rsid w:val="005300D2"/>
    <w:rsid w:val="005E2FD8"/>
    <w:rsid w:val="00627DC4"/>
    <w:rsid w:val="00647F81"/>
    <w:rsid w:val="0066556F"/>
    <w:rsid w:val="0067115A"/>
    <w:rsid w:val="00732E09"/>
    <w:rsid w:val="00744280"/>
    <w:rsid w:val="007B2E9C"/>
    <w:rsid w:val="007E30FF"/>
    <w:rsid w:val="00817D1E"/>
    <w:rsid w:val="0087301E"/>
    <w:rsid w:val="00981B13"/>
    <w:rsid w:val="0098737B"/>
    <w:rsid w:val="009E7A30"/>
    <w:rsid w:val="00A55045"/>
    <w:rsid w:val="00AA1447"/>
    <w:rsid w:val="00B12403"/>
    <w:rsid w:val="00B37BAF"/>
    <w:rsid w:val="00C30024"/>
    <w:rsid w:val="00C76EAF"/>
    <w:rsid w:val="00CF6554"/>
    <w:rsid w:val="00D25345"/>
    <w:rsid w:val="00E030F4"/>
    <w:rsid w:val="00E60732"/>
    <w:rsid w:val="00EC1DC3"/>
    <w:rsid w:val="00FB6A38"/>
    <w:rsid w:val="00FD1D57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50CB3"/>
  <w15:docId w15:val="{02BE6667-2A66-4628-AADE-BE71E8F9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D5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6554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F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6554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HOME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翁組長</cp:lastModifiedBy>
  <cp:revision>3</cp:revision>
  <dcterms:created xsi:type="dcterms:W3CDTF">2024-03-07T09:03:00Z</dcterms:created>
  <dcterms:modified xsi:type="dcterms:W3CDTF">2025-04-17T03:14:00Z</dcterms:modified>
</cp:coreProperties>
</file>