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170" w:rsidRPr="0065781C" w:rsidRDefault="00E46170" w:rsidP="0023208D">
      <w:pPr>
        <w:spacing w:line="320" w:lineRule="exact"/>
        <w:jc w:val="both"/>
        <w:rPr>
          <w:rFonts w:ascii="標楷體" w:eastAsia="標楷體" w:hAnsi="標楷體"/>
          <w:color w:val="FF0000"/>
          <w:szCs w:val="24"/>
          <w:highlight w:val="yellow"/>
        </w:rPr>
      </w:pPr>
      <w:r w:rsidRPr="0023208D">
        <w:rPr>
          <w:rFonts w:ascii="標楷體" w:eastAsia="標楷體" w:hAnsi="標楷體" w:hint="eastAsia"/>
          <w:color w:val="FF0000"/>
          <w:szCs w:val="24"/>
          <w:highlight w:val="yellow"/>
        </w:rPr>
        <w:t>海報論文投稿摘要格式</w:t>
      </w:r>
      <w:r w:rsidR="00FF437F" w:rsidRPr="0023208D">
        <w:rPr>
          <w:rFonts w:ascii="標楷體" w:eastAsia="標楷體" w:hAnsi="標楷體"/>
          <w:color w:val="FF0000"/>
          <w:szCs w:val="24"/>
          <w:highlight w:val="yellow"/>
        </w:rPr>
        <w:t>(</w:t>
      </w:r>
      <w:r w:rsidR="007E6024" w:rsidRPr="0023208D">
        <w:rPr>
          <w:rFonts w:ascii="標楷體" w:eastAsia="標楷體" w:hAnsi="標楷體" w:hint="eastAsia"/>
          <w:color w:val="FF0000"/>
          <w:szCs w:val="24"/>
          <w:highlight w:val="yellow"/>
        </w:rPr>
        <w:t>內容須精簡為</w:t>
      </w:r>
      <w:r w:rsidR="00FF437F" w:rsidRPr="0023208D">
        <w:rPr>
          <w:rFonts w:ascii="標楷體" w:eastAsia="標楷體" w:hAnsi="標楷體" w:hint="eastAsia"/>
          <w:color w:val="FF0000"/>
          <w:szCs w:val="24"/>
          <w:highlight w:val="yellow"/>
        </w:rPr>
        <w:t>一頁</w:t>
      </w:r>
      <w:r w:rsidR="00C16F3D" w:rsidRPr="0023208D">
        <w:rPr>
          <w:rFonts w:ascii="標楷體" w:eastAsia="標楷體" w:hAnsi="標楷體" w:hint="eastAsia"/>
          <w:color w:val="FF0000"/>
          <w:szCs w:val="24"/>
          <w:highlight w:val="yellow"/>
        </w:rPr>
        <w:t>、主題使用標楷體(粗體)18、</w:t>
      </w:r>
      <w:r w:rsidR="00C33253" w:rsidRPr="0023208D">
        <w:rPr>
          <w:rFonts w:ascii="標楷體" w:eastAsia="標楷體" w:hAnsi="標楷體" w:hint="eastAsia"/>
          <w:color w:val="FF0000"/>
          <w:szCs w:val="24"/>
          <w:highlight w:val="yellow"/>
        </w:rPr>
        <w:t>單位</w:t>
      </w:r>
      <w:r w:rsidR="00CB703F" w:rsidRPr="0023208D">
        <w:rPr>
          <w:rFonts w:ascii="標楷體" w:eastAsia="標楷體" w:hAnsi="標楷體" w:hint="eastAsia"/>
          <w:color w:val="FF0000"/>
          <w:szCs w:val="24"/>
          <w:highlight w:val="yellow"/>
        </w:rPr>
        <w:t>與</w:t>
      </w:r>
      <w:r w:rsidR="00C33253" w:rsidRPr="0023208D">
        <w:rPr>
          <w:rFonts w:ascii="標楷體" w:eastAsia="標楷體" w:hAnsi="標楷體" w:hint="eastAsia"/>
          <w:color w:val="FF0000"/>
          <w:szCs w:val="24"/>
          <w:highlight w:val="yellow"/>
        </w:rPr>
        <w:t>姓名</w:t>
      </w:r>
      <w:r w:rsidR="00CB703F" w:rsidRPr="0023208D">
        <w:rPr>
          <w:rFonts w:ascii="標楷體" w:eastAsia="標楷體" w:hAnsi="標楷體" w:hint="eastAsia"/>
          <w:color w:val="FF0000"/>
          <w:szCs w:val="24"/>
          <w:highlight w:val="yellow"/>
        </w:rPr>
        <w:t>等</w:t>
      </w:r>
      <w:r w:rsidR="00C33253" w:rsidRPr="0023208D">
        <w:rPr>
          <w:rFonts w:ascii="標楷體" w:eastAsia="標楷體" w:hAnsi="標楷體" w:hint="eastAsia"/>
          <w:color w:val="FF0000"/>
          <w:szCs w:val="24"/>
          <w:highlight w:val="yellow"/>
        </w:rPr>
        <w:t>使用此</w:t>
      </w:r>
      <w:r w:rsidR="00C33253" w:rsidRPr="0023208D">
        <w:rPr>
          <w:rFonts w:eastAsia="標楷體" w:hAnsi="標楷體" w:hint="eastAsia"/>
          <w:iCs/>
          <w:color w:val="0000FF"/>
          <w:highlight w:val="yellow"/>
        </w:rPr>
        <w:t>藍色</w:t>
      </w:r>
      <w:r w:rsidR="00C33253" w:rsidRPr="0023208D">
        <w:rPr>
          <w:rFonts w:ascii="標楷體" w:eastAsia="標楷體" w:hAnsi="標楷體" w:hint="eastAsia"/>
          <w:color w:val="FF0000"/>
          <w:szCs w:val="24"/>
          <w:highlight w:val="yellow"/>
        </w:rPr>
        <w:t>標楷體(粗體)12、</w:t>
      </w:r>
      <w:r w:rsidR="00C16F3D" w:rsidRPr="0023208D">
        <w:rPr>
          <w:rFonts w:ascii="標楷體" w:eastAsia="標楷體" w:hAnsi="標楷體" w:hint="eastAsia"/>
          <w:color w:val="FF0000"/>
          <w:szCs w:val="24"/>
          <w:highlight w:val="yellow"/>
        </w:rPr>
        <w:t>標題使用</w:t>
      </w:r>
      <w:r w:rsidR="0023208D">
        <w:rPr>
          <w:rFonts w:ascii="標楷體" w:eastAsia="標楷體" w:hAnsi="標楷體" w:hint="eastAsia"/>
          <w:color w:val="FF0000"/>
          <w:szCs w:val="24"/>
          <w:highlight w:val="yellow"/>
        </w:rPr>
        <w:t>此</w:t>
      </w:r>
      <w:r w:rsidR="003F7E91" w:rsidRPr="0023208D">
        <w:rPr>
          <w:rFonts w:eastAsia="標楷體" w:hAnsi="標楷體" w:hint="eastAsia"/>
          <w:b/>
          <w:color w:val="FF00FF"/>
          <w:sz w:val="28"/>
          <w:highlight w:val="lightGray"/>
          <w:shd w:val="pct15" w:color="auto" w:fill="auto"/>
        </w:rPr>
        <w:t>粉色</w:t>
      </w:r>
      <w:r w:rsidR="00C16F3D" w:rsidRPr="0023208D">
        <w:rPr>
          <w:rFonts w:ascii="標楷體" w:eastAsia="標楷體" w:hAnsi="標楷體" w:hint="eastAsia"/>
          <w:color w:val="FF0000"/>
          <w:szCs w:val="24"/>
          <w:highlight w:val="yellow"/>
        </w:rPr>
        <w:t>標楷體(粗體)14</w:t>
      </w:r>
      <w:r w:rsidR="00CB703F" w:rsidRPr="0023208D">
        <w:rPr>
          <w:rFonts w:ascii="標楷體" w:eastAsia="標楷體" w:hAnsi="標楷體" w:hint="eastAsia"/>
          <w:color w:val="FF0000"/>
          <w:szCs w:val="24"/>
          <w:highlight w:val="yellow"/>
        </w:rPr>
        <w:t>、內文使用標楷體(粗體)12</w:t>
      </w:r>
      <w:r w:rsidR="0065781C">
        <w:rPr>
          <w:rFonts w:ascii="標楷體" w:eastAsia="標楷體" w:hAnsi="標楷體" w:hint="eastAsia"/>
          <w:color w:val="FF0000"/>
          <w:szCs w:val="24"/>
          <w:highlight w:val="yellow"/>
        </w:rPr>
        <w:t>、英文</w:t>
      </w:r>
      <w:r w:rsidR="00657D80">
        <w:rPr>
          <w:rFonts w:ascii="標楷體" w:eastAsia="標楷體" w:hAnsi="標楷體" w:hint="eastAsia"/>
          <w:color w:val="FF0000"/>
          <w:szCs w:val="24"/>
          <w:highlight w:val="yellow"/>
        </w:rPr>
        <w:t>及數字</w:t>
      </w:r>
      <w:r w:rsidR="0065781C">
        <w:rPr>
          <w:rFonts w:ascii="標楷體" w:eastAsia="標楷體" w:hAnsi="標楷體" w:hint="eastAsia"/>
          <w:color w:val="FF0000"/>
          <w:szCs w:val="24"/>
          <w:highlight w:val="yellow"/>
        </w:rPr>
        <w:t>字體使用</w:t>
      </w:r>
      <w:r w:rsidR="0065781C" w:rsidRPr="00D85171">
        <w:rPr>
          <w:rFonts w:ascii="Times New Roman" w:eastAsia="標楷體" w:hAnsi="Times New Roman" w:cs="Times New Roman"/>
          <w:color w:val="FF0000"/>
          <w:szCs w:val="24"/>
          <w:highlight w:val="yellow"/>
        </w:rPr>
        <w:t>Times new roman12</w:t>
      </w:r>
      <w:r w:rsidR="0023208D" w:rsidRPr="0023208D">
        <w:rPr>
          <w:rFonts w:ascii="標楷體" w:eastAsia="標楷體" w:hAnsi="標楷體" w:hint="eastAsia"/>
          <w:color w:val="FF0000"/>
          <w:szCs w:val="24"/>
          <w:highlight w:val="yellow"/>
        </w:rPr>
        <w:t>，請</w:t>
      </w:r>
      <w:r w:rsidR="00C16F3D" w:rsidRPr="0023208D">
        <w:rPr>
          <w:rFonts w:ascii="標楷體" w:eastAsia="標楷體" w:hAnsi="標楷體" w:hint="eastAsia"/>
          <w:color w:val="FF0000"/>
          <w:szCs w:val="24"/>
          <w:highlight w:val="yellow"/>
        </w:rPr>
        <w:t>勿更改字體</w:t>
      </w:r>
      <w:r w:rsidR="0023208D" w:rsidRPr="0023208D">
        <w:rPr>
          <w:rFonts w:ascii="標楷體" w:eastAsia="標楷體" w:hAnsi="標楷體" w:hint="eastAsia"/>
          <w:color w:val="FF0000"/>
          <w:szCs w:val="24"/>
          <w:highlight w:val="yellow"/>
        </w:rPr>
        <w:t>及排版</w:t>
      </w:r>
      <w:r w:rsidR="00FF437F" w:rsidRPr="0023208D">
        <w:rPr>
          <w:rFonts w:ascii="標楷體" w:eastAsia="標楷體" w:hAnsi="標楷體" w:hint="eastAsia"/>
          <w:color w:val="FF0000"/>
          <w:szCs w:val="24"/>
          <w:highlight w:val="yellow"/>
        </w:rPr>
        <w:t>)</w:t>
      </w:r>
    </w:p>
    <w:tbl>
      <w:tblPr>
        <w:tblStyle w:val="a3"/>
        <w:tblW w:w="10452" w:type="dxa"/>
        <w:tblInd w:w="-45" w:type="dxa"/>
        <w:tblLook w:val="04A0" w:firstRow="1" w:lastRow="0" w:firstColumn="1" w:lastColumn="0" w:noHBand="0" w:noVBand="1"/>
      </w:tblPr>
      <w:tblGrid>
        <w:gridCol w:w="8342"/>
        <w:gridCol w:w="2110"/>
      </w:tblGrid>
      <w:tr w:rsidR="00143889" w:rsidRPr="00D0273A" w:rsidTr="0065781C">
        <w:trPr>
          <w:trHeight w:val="1362"/>
        </w:trPr>
        <w:tc>
          <w:tcPr>
            <w:tcW w:w="8360" w:type="dxa"/>
            <w:tcBorders>
              <w:top w:val="thinThickSmallGap" w:sz="24" w:space="0" w:color="538135" w:themeColor="accent6" w:themeShade="BF"/>
              <w:left w:val="thinThickSmallGap" w:sz="24" w:space="0" w:color="538135" w:themeColor="accent6" w:themeShade="BF"/>
              <w:bottom w:val="thinThickSmallGap" w:sz="24" w:space="0" w:color="538135"/>
              <w:right w:val="thinThickSmallGap" w:sz="24" w:space="0" w:color="FFFFFF" w:themeColor="background1"/>
            </w:tcBorders>
          </w:tcPr>
          <w:p w:rsidR="0055029A" w:rsidRDefault="00624F96" w:rsidP="0065781C">
            <w:pPr>
              <w:spacing w:line="640" w:lineRule="exact"/>
              <w:jc w:val="center"/>
              <w:rPr>
                <w:rFonts w:ascii="Times New Roman" w:eastAsia="標楷體" w:hAnsi="Times New Roman" w:cs="Times New Roman"/>
                <w:b/>
                <w:color w:val="0000FF"/>
                <w:kern w:val="0"/>
                <w:sz w:val="48"/>
                <w:szCs w:val="42"/>
              </w:rPr>
            </w:pPr>
            <w:bookmarkStart w:id="0" w:name="_GoBack"/>
            <w:r w:rsidRPr="00624F96">
              <w:rPr>
                <w:rFonts w:ascii="Times New Roman" w:eastAsia="標楷體" w:hAnsi="Times New Roman" w:cs="Times New Roman" w:hint="eastAsia"/>
                <w:b/>
                <w:color w:val="0000FF"/>
                <w:kern w:val="0"/>
                <w:sz w:val="48"/>
                <w:szCs w:val="42"/>
              </w:rPr>
              <w:t>202</w:t>
            </w:r>
            <w:r w:rsidR="005533D7">
              <w:rPr>
                <w:rFonts w:ascii="Times New Roman" w:eastAsia="標楷體" w:hAnsi="Times New Roman" w:cs="Times New Roman" w:hint="eastAsia"/>
                <w:b/>
                <w:color w:val="0000FF"/>
                <w:kern w:val="0"/>
                <w:sz w:val="48"/>
                <w:szCs w:val="42"/>
              </w:rPr>
              <w:t>5</w:t>
            </w:r>
            <w:r w:rsidRPr="00624F96">
              <w:rPr>
                <w:rFonts w:ascii="Times New Roman" w:eastAsia="標楷體" w:hAnsi="Times New Roman" w:cs="Times New Roman" w:hint="eastAsia"/>
                <w:b/>
                <w:color w:val="0000FF"/>
                <w:kern w:val="0"/>
                <w:sz w:val="48"/>
                <w:szCs w:val="42"/>
              </w:rPr>
              <w:t xml:space="preserve"> </w:t>
            </w:r>
            <w:r w:rsidR="005533D7" w:rsidRPr="005533D7">
              <w:rPr>
                <w:rFonts w:ascii="Times New Roman" w:eastAsia="標楷體" w:hAnsi="Times New Roman" w:cs="Times New Roman" w:hint="eastAsia"/>
                <w:b/>
                <w:color w:val="0000FF"/>
                <w:kern w:val="0"/>
                <w:sz w:val="48"/>
                <w:szCs w:val="42"/>
              </w:rPr>
              <w:t>AI</w:t>
            </w:r>
            <w:r w:rsidR="005533D7" w:rsidRPr="005533D7">
              <w:rPr>
                <w:rFonts w:ascii="Times New Roman" w:eastAsia="標楷體" w:hAnsi="Times New Roman" w:cs="Times New Roman" w:hint="eastAsia"/>
                <w:b/>
                <w:color w:val="0000FF"/>
                <w:kern w:val="0"/>
                <w:sz w:val="48"/>
                <w:szCs w:val="42"/>
              </w:rPr>
              <w:t>創新應用與國際人才發展永續</w:t>
            </w:r>
          </w:p>
          <w:p w:rsidR="005533D7" w:rsidRPr="00D0273A" w:rsidRDefault="005533D7" w:rsidP="0065781C">
            <w:pPr>
              <w:spacing w:line="640" w:lineRule="exact"/>
              <w:ind w:leftChars="2728" w:left="6547"/>
              <w:jc w:val="center"/>
              <w:rPr>
                <w:rFonts w:ascii="Times New Roman" w:hAnsi="Times New Roman" w:cs="Times New Roman"/>
                <w:sz w:val="42"/>
                <w:szCs w:val="42"/>
              </w:rPr>
            </w:pPr>
            <w:r w:rsidRPr="005533D7">
              <w:rPr>
                <w:rFonts w:ascii="Times New Roman" w:eastAsia="標楷體" w:hAnsi="Times New Roman" w:cs="Times New Roman" w:hint="eastAsia"/>
                <w:b/>
                <w:color w:val="0000FF"/>
                <w:kern w:val="0"/>
                <w:sz w:val="48"/>
                <w:szCs w:val="42"/>
              </w:rPr>
              <w:t>研討會</w:t>
            </w:r>
            <w:bookmarkEnd w:id="0"/>
          </w:p>
        </w:tc>
        <w:tc>
          <w:tcPr>
            <w:tcW w:w="2092" w:type="dxa"/>
            <w:tcBorders>
              <w:top w:val="thinThickSmallGap" w:sz="24" w:space="0" w:color="538135" w:themeColor="accent6" w:themeShade="BF"/>
              <w:left w:val="thinThickSmallGap" w:sz="24" w:space="0" w:color="FFFFFF" w:themeColor="background1"/>
              <w:bottom w:val="thinThickSmallGap" w:sz="24" w:space="0" w:color="538135"/>
              <w:right w:val="thinThickSmallGap" w:sz="24" w:space="0" w:color="538135" w:themeColor="accent6" w:themeShade="BF"/>
            </w:tcBorders>
          </w:tcPr>
          <w:p w:rsidR="0055029A" w:rsidRPr="00143889" w:rsidRDefault="00143889" w:rsidP="00143889">
            <w:pPr>
              <w:pStyle w:val="Web"/>
            </w:pPr>
            <w:r>
              <w:rPr>
                <w:noProof/>
              </w:rPr>
              <w:drawing>
                <wp:inline distT="0" distB="0" distL="0" distR="0">
                  <wp:extent cx="1202788" cy="637447"/>
                  <wp:effectExtent l="0" t="0" r="0" b="0"/>
                  <wp:docPr id="6" name="圖片 6" descr="D:\招生\敏實圖檔\敏實科大Logo(集團版)-03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招生\敏實圖檔\敏實科大Logo(集團版)-03_0.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7653"/>
                          <a:stretch/>
                        </pic:blipFill>
                        <pic:spPr bwMode="auto">
                          <a:xfrm>
                            <a:off x="0" y="0"/>
                            <a:ext cx="1202788" cy="6374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46170" w:rsidRPr="00D0273A" w:rsidTr="0065781C">
        <w:trPr>
          <w:trHeight w:val="12526"/>
        </w:trPr>
        <w:tc>
          <w:tcPr>
            <w:tcW w:w="10452" w:type="dxa"/>
            <w:gridSpan w:val="2"/>
            <w:tcBorders>
              <w:top w:val="thinThickSmallGap" w:sz="24" w:space="0" w:color="538135"/>
              <w:left w:val="thinThickSmallGap" w:sz="24" w:space="0" w:color="538135" w:themeColor="accent6" w:themeShade="BF"/>
              <w:bottom w:val="thinThickSmallGap" w:sz="24" w:space="0" w:color="538135" w:themeColor="accent6" w:themeShade="BF"/>
              <w:right w:val="thinThickSmallGap" w:sz="24" w:space="0" w:color="538135" w:themeColor="accent6" w:themeShade="BF"/>
            </w:tcBorders>
          </w:tcPr>
          <w:p w:rsidR="00E46170" w:rsidRPr="00CB703F" w:rsidRDefault="00E46170" w:rsidP="004D3243">
            <w:pPr>
              <w:jc w:val="center"/>
              <w:rPr>
                <w:rFonts w:eastAsia="標楷體"/>
                <w:b/>
                <w:color w:val="7030A0"/>
                <w:sz w:val="16"/>
                <w:szCs w:val="16"/>
              </w:rPr>
            </w:pPr>
            <w:r w:rsidRPr="00D0273A">
              <w:rPr>
                <w:rFonts w:eastAsia="標楷體" w:hAnsi="標楷體"/>
                <w:b/>
                <w:bCs/>
                <w:kern w:val="0"/>
                <w:sz w:val="36"/>
                <w:szCs w:val="36"/>
              </w:rPr>
              <w:t>網路電話之研製</w:t>
            </w:r>
            <w:r w:rsidR="00CB703F" w:rsidRPr="0023208D">
              <w:rPr>
                <w:rFonts w:eastAsia="標楷體" w:hAnsi="標楷體" w:hint="eastAsia"/>
                <w:bCs/>
                <w:color w:val="FF0000"/>
                <w:kern w:val="0"/>
                <w:sz w:val="20"/>
                <w:szCs w:val="20"/>
              </w:rPr>
              <w:t>主題</w:t>
            </w:r>
          </w:p>
          <w:p w:rsidR="00E46170" w:rsidRDefault="00E46170" w:rsidP="004D3243">
            <w:pPr>
              <w:jc w:val="center"/>
              <w:rPr>
                <w:rFonts w:eastAsia="標楷體"/>
                <w:b/>
                <w:color w:val="0000FF"/>
                <w:sz w:val="16"/>
                <w:szCs w:val="16"/>
              </w:rPr>
            </w:pPr>
            <w:r w:rsidRPr="00D0273A">
              <w:rPr>
                <w:rFonts w:eastAsia="標楷體" w:hAnsi="標楷體" w:hint="eastAsia"/>
                <w:b/>
                <w:iCs/>
                <w:color w:val="0000FF"/>
              </w:rPr>
              <w:t>敏實</w:t>
            </w:r>
            <w:r w:rsidRPr="00D0273A">
              <w:rPr>
                <w:rFonts w:eastAsia="標楷體" w:hAnsi="標楷體"/>
                <w:b/>
                <w:iCs/>
                <w:color w:val="0000FF"/>
              </w:rPr>
              <w:t>科技大學</w:t>
            </w:r>
            <w:r w:rsidRPr="00C33253">
              <w:rPr>
                <w:rFonts w:eastAsia="標楷體" w:hAnsi="標楷體"/>
                <w:b/>
                <w:iCs/>
                <w:color w:val="0000FF"/>
              </w:rPr>
              <w:t>智慧</w:t>
            </w:r>
            <w:r w:rsidRPr="00D0273A">
              <w:rPr>
                <w:rFonts w:eastAsia="標楷體" w:hAnsi="標楷體"/>
                <w:b/>
                <w:iCs/>
                <w:color w:val="0000FF"/>
              </w:rPr>
              <w:t>製造</w:t>
            </w:r>
            <w:r w:rsidRPr="00D0273A">
              <w:rPr>
                <w:rFonts w:eastAsia="標楷體" w:hAnsi="標楷體" w:hint="eastAsia"/>
                <w:b/>
                <w:iCs/>
                <w:color w:val="0000FF"/>
              </w:rPr>
              <w:t>工程</w:t>
            </w:r>
            <w:r w:rsidRPr="00D0273A">
              <w:rPr>
                <w:rFonts w:eastAsia="標楷體" w:hAnsi="標楷體"/>
                <w:b/>
                <w:iCs/>
                <w:color w:val="0000FF"/>
              </w:rPr>
              <w:t>系</w:t>
            </w:r>
            <w:r w:rsidRPr="00D0273A">
              <w:rPr>
                <w:rFonts w:eastAsia="標楷體" w:hAnsi="標楷體" w:hint="eastAsia"/>
                <w:b/>
                <w:color w:val="0000FF"/>
              </w:rPr>
              <w:t xml:space="preserve">  </w:t>
            </w:r>
            <w:r w:rsidRPr="00D0273A">
              <w:rPr>
                <w:rFonts w:eastAsia="標楷體" w:hAnsi="標楷體"/>
                <w:b/>
                <w:color w:val="0000FF"/>
              </w:rPr>
              <w:t>楊大審</w:t>
            </w:r>
            <w:r>
              <w:rPr>
                <w:rFonts w:eastAsia="標楷體" w:hAnsi="標楷體"/>
                <w:b/>
                <w:color w:val="0000FF"/>
              </w:rPr>
              <w:t xml:space="preserve"> </w:t>
            </w:r>
            <w:r>
              <w:rPr>
                <w:rFonts w:eastAsia="標楷體" w:hAnsi="標楷體"/>
                <w:b/>
                <w:color w:val="0000FF"/>
              </w:rPr>
              <w:t>副教授</w:t>
            </w:r>
            <w:r w:rsidRPr="00D0273A">
              <w:rPr>
                <w:rFonts w:eastAsia="標楷體" w:hAnsi="標楷體" w:hint="eastAsia"/>
                <w:b/>
                <w:color w:val="0000FF"/>
              </w:rPr>
              <w:t xml:space="preserve">  </w:t>
            </w:r>
            <w:r w:rsidRPr="00D85171">
              <w:rPr>
                <w:rFonts w:ascii="Times New Roman" w:eastAsia="標楷體" w:hAnsi="Times New Roman" w:cs="Times New Roman"/>
                <w:b/>
                <w:color w:val="0000FF"/>
              </w:rPr>
              <w:t xml:space="preserve">E-mail: </w:t>
            </w:r>
            <w:hyperlink r:id="rId8" w:history="1">
              <w:r w:rsidR="00CB703F" w:rsidRPr="00D85171">
                <w:rPr>
                  <w:rStyle w:val="a8"/>
                  <w:rFonts w:ascii="Times New Roman" w:eastAsia="標楷體" w:hAnsi="Times New Roman" w:cs="Times New Roman"/>
                  <w:b/>
                </w:rPr>
                <w:t>y531008@seed.net.tw</w:t>
              </w:r>
            </w:hyperlink>
          </w:p>
          <w:p w:rsidR="00CB703F" w:rsidRPr="00CB703F" w:rsidRDefault="00CB703F" w:rsidP="00CB703F">
            <w:pPr>
              <w:ind w:leftChars="2900" w:left="6960"/>
              <w:jc w:val="center"/>
              <w:rPr>
                <w:rFonts w:ascii="標楷體" w:eastAsia="標楷體" w:hAnsi="標楷體"/>
                <w:color w:val="FF0000"/>
                <w:sz w:val="20"/>
                <w:szCs w:val="20"/>
              </w:rPr>
            </w:pPr>
            <w:r w:rsidRPr="00CB703F">
              <w:rPr>
                <w:rFonts w:ascii="標楷體" w:eastAsia="標楷體" w:hAnsi="標楷體" w:hint="eastAsia"/>
                <w:color w:val="FF0000"/>
                <w:sz w:val="20"/>
                <w:szCs w:val="20"/>
              </w:rPr>
              <w:t>單位與姓名等</w:t>
            </w:r>
          </w:p>
          <w:p w:rsidR="00E46170" w:rsidRPr="0023208D" w:rsidRDefault="00E46170" w:rsidP="0023208D">
            <w:pPr>
              <w:ind w:leftChars="133" w:left="319"/>
              <w:jc w:val="center"/>
              <w:rPr>
                <w:color w:val="FF0000"/>
                <w:sz w:val="20"/>
                <w:szCs w:val="20"/>
              </w:rPr>
            </w:pPr>
            <w:r w:rsidRPr="00D0273A">
              <w:rPr>
                <w:rFonts w:eastAsia="標楷體" w:hAnsi="標楷體" w:hint="eastAsia"/>
                <w:b/>
                <w:color w:val="FF00FF"/>
                <w:sz w:val="28"/>
                <w:shd w:val="pct15" w:color="auto" w:fill="auto"/>
              </w:rPr>
              <w:t>摘要</w:t>
            </w:r>
            <w:r w:rsidR="0023208D" w:rsidRPr="0023208D">
              <w:rPr>
                <w:rFonts w:ascii="標楷體" w:eastAsia="標楷體" w:hAnsi="標楷體" w:hint="eastAsia"/>
                <w:color w:val="FF0000"/>
                <w:sz w:val="20"/>
                <w:szCs w:val="20"/>
              </w:rPr>
              <w:t>標題</w:t>
            </w:r>
          </w:p>
          <w:p w:rsidR="00E46170" w:rsidRPr="00D0273A" w:rsidRDefault="00E46170" w:rsidP="004D3243">
            <w:pPr>
              <w:widowControl/>
              <w:autoSpaceDE w:val="0"/>
              <w:autoSpaceDN w:val="0"/>
              <w:jc w:val="both"/>
              <w:rPr>
                <w:rFonts w:ascii="Times New Roman" w:eastAsia="標楷體" w:hAnsi="Times New Roman" w:cs="Times New Roman"/>
                <w:b/>
                <w:bCs/>
                <w:kern w:val="0"/>
                <w:szCs w:val="24"/>
              </w:rPr>
            </w:pPr>
            <w:r w:rsidRPr="00D0273A">
              <w:rPr>
                <w:rFonts w:ascii="Times New Roman" w:eastAsia="標楷體" w:hAnsi="標楷體" w:cs="Times New Roman"/>
                <w:b/>
                <w:bCs/>
                <w:kern w:val="0"/>
                <w:szCs w:val="24"/>
              </w:rPr>
              <w:t>使用網路電話的前提之下雙方必須各要一台網路電話、可透過電腦對電腦、電腦對網路電話、網路電話對傳統電話、或是電腦對傳統電話等。本論文探討網路電話之製作，在各方面評估並且定義網路電話的品質並評估判斷網路的傳輸性能。</w:t>
            </w:r>
          </w:p>
          <w:p w:rsidR="00E46170" w:rsidRPr="00D0273A" w:rsidRDefault="00E46170" w:rsidP="004D3243">
            <w:pPr>
              <w:ind w:firstLineChars="177" w:firstLine="425"/>
              <w:jc w:val="both"/>
              <w:rPr>
                <w:rFonts w:ascii="Times New Roman" w:eastAsia="標楷體" w:hAnsi="Times New Roman" w:cs="Times New Roman"/>
                <w:b/>
                <w:sz w:val="20"/>
                <w:szCs w:val="20"/>
              </w:rPr>
            </w:pPr>
            <w:r w:rsidRPr="00D0273A">
              <w:rPr>
                <w:rFonts w:ascii="標楷體" w:eastAsia="標楷體" w:hAnsi="標楷體" w:cs="Times New Roman"/>
                <w:b/>
                <w:szCs w:val="24"/>
              </w:rPr>
              <w:t>關鍵字：網路電話、數據網路、封包、全雙工。</w:t>
            </w:r>
            <w:r w:rsidR="0023208D" w:rsidRPr="0023208D">
              <w:rPr>
                <w:rFonts w:ascii="標楷體" w:eastAsia="標楷體" w:hAnsi="標楷體" w:cs="Times New Roman" w:hint="eastAsia"/>
                <w:color w:val="FF0000"/>
                <w:sz w:val="20"/>
                <w:szCs w:val="20"/>
              </w:rPr>
              <w:t>內文</w:t>
            </w:r>
          </w:p>
          <w:p w:rsidR="00E46170" w:rsidRPr="00D0273A" w:rsidRDefault="00E46170" w:rsidP="004D3243">
            <w:pPr>
              <w:jc w:val="center"/>
            </w:pPr>
            <w:r w:rsidRPr="00D0273A">
              <w:rPr>
                <w:rFonts w:eastAsia="標楷體" w:hAnsi="標楷體"/>
                <w:b/>
                <w:color w:val="FF00FF"/>
                <w:sz w:val="28"/>
                <w:shd w:val="pct15" w:color="auto" w:fill="auto"/>
              </w:rPr>
              <w:t>研究目的</w:t>
            </w:r>
          </w:p>
          <w:p w:rsidR="00E46170" w:rsidRPr="00D0273A" w:rsidRDefault="00E46170" w:rsidP="004D3243">
            <w:pPr>
              <w:ind w:leftChars="54" w:left="130"/>
              <w:rPr>
                <w:rFonts w:ascii="標楷體" w:eastAsia="標楷體" w:hAnsi="標楷體"/>
              </w:rPr>
            </w:pPr>
            <w:r w:rsidRPr="00D0273A">
              <w:rPr>
                <w:rFonts w:ascii="標楷體" w:eastAsia="標楷體" w:hAnsi="標楷體"/>
                <w:b/>
              </w:rPr>
              <w:t>希望經由投資理財、經營管理的課程，教會大專端的弱勢學生正確的金錢管理概念，學會釣魚的方法。並希望這些學生，透過自己對課程的吸收咀嚼後，可以將簡單的金錢管理概念教導國小生，藉由教導的過程來強化自己所學的知識，從教學相長中體會到學習的快樂，進而養成助人為樂的習慣。</w:t>
            </w:r>
          </w:p>
          <w:p w:rsidR="00E46170" w:rsidRPr="00D0273A" w:rsidRDefault="00E46170" w:rsidP="004D3243">
            <w:pPr>
              <w:jc w:val="center"/>
            </w:pPr>
            <w:r w:rsidRPr="00D0273A">
              <w:rPr>
                <w:rFonts w:eastAsia="標楷體" w:hAnsi="標楷體"/>
                <w:b/>
                <w:color w:val="FF00FF"/>
                <w:sz w:val="28"/>
                <w:shd w:val="pct15" w:color="auto" w:fill="auto"/>
              </w:rPr>
              <w:t>研究方法</w:t>
            </w:r>
          </w:p>
          <w:p w:rsidR="00E46170" w:rsidRPr="00D0273A" w:rsidRDefault="00E46170" w:rsidP="004D3243">
            <w:pPr>
              <w:snapToGrid w:val="0"/>
              <w:jc w:val="both"/>
              <w:rPr>
                <w:rFonts w:ascii="Times New Roman" w:eastAsia="標楷體" w:hAnsi="Times New Roman" w:cs="Times New Roman"/>
                <w:b/>
                <w:kern w:val="0"/>
                <w:szCs w:val="24"/>
              </w:rPr>
            </w:pPr>
            <w:r w:rsidRPr="00D0273A">
              <w:rPr>
                <w:rFonts w:ascii="Times New Roman" w:eastAsia="新細明體" w:hAnsi="Times New Roman" w:cs="Times New Roman"/>
                <w:noProof/>
                <w:sz w:val="20"/>
                <w:szCs w:val="20"/>
              </w:rPr>
              <mc:AlternateContent>
                <mc:Choice Requires="wps">
                  <w:drawing>
                    <wp:anchor distT="45720" distB="45720" distL="114300" distR="114300" simplePos="0" relativeHeight="251659264" behindDoc="0" locked="0" layoutInCell="1" allowOverlap="1" wp14:anchorId="2C5A7C53" wp14:editId="26604A61">
                      <wp:simplePos x="0" y="0"/>
                      <wp:positionH relativeFrom="column">
                        <wp:posOffset>4745355</wp:posOffset>
                      </wp:positionH>
                      <wp:positionV relativeFrom="paragraph">
                        <wp:posOffset>121920</wp:posOffset>
                      </wp:positionV>
                      <wp:extent cx="1789430" cy="1543685"/>
                      <wp:effectExtent l="0" t="0" r="20320" b="1841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1543685"/>
                              </a:xfrm>
                              <a:prstGeom prst="rect">
                                <a:avLst/>
                              </a:prstGeom>
                              <a:solidFill>
                                <a:srgbClr val="FFFFFF"/>
                              </a:solidFill>
                              <a:ln w="9525">
                                <a:solidFill>
                                  <a:srgbClr val="000000"/>
                                </a:solidFill>
                                <a:miter lim="800000"/>
                                <a:headEnd/>
                                <a:tailEnd/>
                              </a:ln>
                            </wps:spPr>
                            <wps:txbx>
                              <w:txbxContent>
                                <w:p w:rsidR="00E46170" w:rsidRDefault="00E46170" w:rsidP="00E46170">
                                  <w:r w:rsidRPr="00097759">
                                    <w:rPr>
                                      <w:noProof/>
                                    </w:rPr>
                                    <w:drawing>
                                      <wp:inline distT="0" distB="0" distL="0" distR="0" wp14:anchorId="0002A02B" wp14:editId="7FC751AE">
                                        <wp:extent cx="1561867" cy="160316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8036" cy="160950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5A7C53" id="_x0000_t202" coordsize="21600,21600" o:spt="202" path="m,l,21600r21600,l21600,xe">
                      <v:stroke joinstyle="miter"/>
                      <v:path gradientshapeok="t" o:connecttype="rect"/>
                    </v:shapetype>
                    <v:shape id="文字方塊 2" o:spid="_x0000_s1026" type="#_x0000_t202" style="position:absolute;left:0;text-align:left;margin-left:373.65pt;margin-top:9.6pt;width:140.9pt;height:12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">
                      <v:textbox>
                        <w:txbxContent>
                          <w:p w:rsidR="00E46170" w:rsidRDefault="00E46170" w:rsidP="00E46170">
                            <w:r w:rsidRPr="00097759">
                              <w:rPr>
                                <w:noProof/>
                              </w:rPr>
                              <w:drawing>
                                <wp:inline distT="0" distB="0" distL="0" distR="0" wp14:anchorId="0002A02B" wp14:editId="7FC751AE">
                                  <wp:extent cx="1561867" cy="1603169"/>
                                  <wp:effectExtent l="0" t="0" r="635" b="0"/>
                                  <wp:docPr id="219"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8036" cy="1609501"/>
                                          </a:xfrm>
                                          <a:prstGeom prst="rect">
                                            <a:avLst/>
                                          </a:prstGeom>
                                          <a:noFill/>
                                          <a:ln>
                                            <a:noFill/>
                                          </a:ln>
                                        </pic:spPr>
                                      </pic:pic>
                                    </a:graphicData>
                                  </a:graphic>
                                </wp:inline>
                              </w:drawing>
                            </w:r>
                          </w:p>
                        </w:txbxContent>
                      </v:textbox>
                      <w10:wrap type="square"/>
                    </v:shape>
                  </w:pict>
                </mc:Fallback>
              </mc:AlternateContent>
            </w:r>
            <w:r w:rsidRPr="00D0273A">
              <w:rPr>
                <w:rFonts w:ascii="Times New Roman" w:eastAsia="標楷體" w:hAnsi="標楷體" w:cs="Times New Roman" w:hint="eastAsia"/>
                <w:b/>
                <w:kern w:val="0"/>
                <w:szCs w:val="24"/>
              </w:rPr>
              <w:t xml:space="preserve"> </w:t>
            </w:r>
            <w:r w:rsidRPr="00D0273A">
              <w:rPr>
                <w:rFonts w:ascii="Times New Roman" w:eastAsia="標楷體" w:hAnsi="標楷體" w:cs="Times New Roman"/>
                <w:b/>
                <w:kern w:val="0"/>
                <w:szCs w:val="24"/>
              </w:rPr>
              <w:t>本研究之工作項目分為三個階段，分列如下：</w:t>
            </w:r>
          </w:p>
          <w:p w:rsidR="00E46170" w:rsidRPr="00D0273A" w:rsidRDefault="00E46170" w:rsidP="004D3243">
            <w:pPr>
              <w:snapToGrid w:val="0"/>
              <w:ind w:leftChars="167" w:left="757" w:hangingChars="148" w:hanging="356"/>
              <w:jc w:val="both"/>
              <w:rPr>
                <w:rFonts w:ascii="Times New Roman" w:eastAsia="標楷體" w:hAnsi="Times New Roman" w:cs="Times New Roman"/>
                <w:b/>
                <w:kern w:val="0"/>
                <w:szCs w:val="24"/>
              </w:rPr>
            </w:pPr>
            <w:r w:rsidRPr="00D0273A">
              <w:rPr>
                <w:rFonts w:ascii="Times New Roman" w:eastAsia="標楷體" w:hAnsi="Times New Roman" w:cs="Times New Roman"/>
                <w:b/>
                <w:kern w:val="0"/>
                <w:szCs w:val="24"/>
              </w:rPr>
              <w:t xml:space="preserve">1. </w:t>
            </w:r>
            <w:r w:rsidRPr="00D0273A">
              <w:rPr>
                <w:rFonts w:ascii="Times New Roman" w:eastAsia="標楷體" w:hAnsi="標楷體" w:cs="Times New Roman"/>
                <w:b/>
                <w:kern w:val="0"/>
                <w:szCs w:val="24"/>
              </w:rPr>
              <w:t>周遭景點訪視：尋訪周遭景點，調查統計遊客的屬性與需求，以探討與廠商的關聯性。</w:t>
            </w:r>
          </w:p>
          <w:p w:rsidR="00E46170" w:rsidRPr="00D0273A" w:rsidRDefault="00E46170" w:rsidP="004D3243">
            <w:pPr>
              <w:snapToGrid w:val="0"/>
              <w:ind w:leftChars="200" w:left="838" w:hangingChars="149" w:hanging="358"/>
              <w:jc w:val="both"/>
              <w:rPr>
                <w:rFonts w:ascii="Times New Roman" w:eastAsia="標楷體" w:hAnsi="Times New Roman" w:cs="Times New Roman"/>
                <w:b/>
                <w:kern w:val="0"/>
                <w:szCs w:val="24"/>
              </w:rPr>
            </w:pPr>
            <w:r w:rsidRPr="00D0273A">
              <w:rPr>
                <w:rFonts w:ascii="Times New Roman" w:eastAsia="標楷體" w:hAnsi="Times New Roman" w:cs="Times New Roman"/>
                <w:b/>
                <w:kern w:val="0"/>
                <w:szCs w:val="24"/>
              </w:rPr>
              <w:t xml:space="preserve">2. </w:t>
            </w:r>
            <w:r w:rsidRPr="00D0273A">
              <w:rPr>
                <w:rFonts w:ascii="Times New Roman" w:eastAsia="標楷體" w:hAnsi="標楷體" w:cs="Times New Roman"/>
                <w:b/>
                <w:kern w:val="0"/>
                <w:szCs w:val="24"/>
              </w:rPr>
              <w:t>現況分析訪談：首先針對經濟部工業局所訂定的觀光工廠評鑑項目，進行公司的自我評估，包括觀光工廠主題與動線規畫、廠區整體規劃佈局、企業形象與導覽系統、文宣與體驗設施建置、觀光工廠營運模式等，找出需改善或加強之處。</w:t>
            </w:r>
            <w:r w:rsidRPr="00D0273A">
              <w:rPr>
                <w:rFonts w:ascii="Times New Roman" w:eastAsia="標楷體" w:hAnsi="Times New Roman" w:cs="Times New Roman"/>
                <w:b/>
                <w:kern w:val="0"/>
                <w:szCs w:val="24"/>
              </w:rPr>
              <w:t xml:space="preserve"> </w:t>
            </w:r>
          </w:p>
          <w:p w:rsidR="00E46170" w:rsidRPr="00D0273A" w:rsidRDefault="00E46170" w:rsidP="004D3243">
            <w:pPr>
              <w:snapToGrid w:val="0"/>
              <w:ind w:leftChars="200" w:left="838" w:hangingChars="149" w:hanging="358"/>
              <w:jc w:val="both"/>
              <w:rPr>
                <w:rFonts w:ascii="Times New Roman" w:eastAsia="標楷體" w:hAnsi="Times New Roman" w:cs="Times New Roman"/>
                <w:b/>
                <w:kern w:val="0"/>
                <w:szCs w:val="24"/>
              </w:rPr>
            </w:pPr>
            <w:r w:rsidRPr="00D0273A">
              <w:rPr>
                <w:rFonts w:ascii="Times New Roman" w:eastAsia="標楷體" w:hAnsi="Times New Roman" w:cs="Times New Roman"/>
                <w:b/>
                <w:kern w:val="0"/>
                <w:szCs w:val="24"/>
              </w:rPr>
              <w:t xml:space="preserve">3. </w:t>
            </w:r>
            <w:r w:rsidRPr="00D0273A">
              <w:rPr>
                <w:rFonts w:ascii="Times New Roman" w:eastAsia="標楷體" w:hAnsi="標楷體" w:cs="Times New Roman"/>
                <w:b/>
                <w:kern w:val="0"/>
                <w:szCs w:val="24"/>
              </w:rPr>
              <w:t>診斷建議：以取得「觀光工廠標章」的相關廠商為研究對象，收集相關的資料與文獻，探討觀光工廠成功之關鍵因素，並就公司目前現有的營運模式與作業流程，提出木製廚具與櫥櫃工廠觀光化的診斷研究與建議方案。</w:t>
            </w:r>
          </w:p>
          <w:p w:rsidR="00E46170" w:rsidRPr="00D0273A" w:rsidRDefault="00E46170" w:rsidP="004D3243">
            <w:pPr>
              <w:jc w:val="center"/>
            </w:pPr>
            <w:r w:rsidRPr="00D0273A">
              <w:rPr>
                <w:rFonts w:eastAsia="標楷體" w:hAnsi="標楷體"/>
                <w:b/>
                <w:color w:val="FF00FF"/>
                <w:sz w:val="28"/>
                <w:shd w:val="pct15" w:color="auto" w:fill="auto"/>
              </w:rPr>
              <w:t>研究結果</w:t>
            </w:r>
          </w:p>
          <w:p w:rsidR="00E46170" w:rsidRPr="00D0273A" w:rsidRDefault="00E46170" w:rsidP="004D3243">
            <w:r w:rsidRPr="00D0273A">
              <w:rPr>
                <w:rFonts w:eastAsia="標楷體"/>
                <w:b/>
                <w:noProof/>
                <w:kern w:val="0"/>
                <w:szCs w:val="24"/>
              </w:rPr>
              <mc:AlternateContent>
                <mc:Choice Requires="wps">
                  <w:drawing>
                    <wp:anchor distT="45720" distB="45720" distL="114300" distR="114300" simplePos="0" relativeHeight="251660288" behindDoc="0" locked="0" layoutInCell="1" allowOverlap="1" wp14:anchorId="571236FD" wp14:editId="70D47A40">
                      <wp:simplePos x="0" y="0"/>
                      <wp:positionH relativeFrom="column">
                        <wp:posOffset>142603</wp:posOffset>
                      </wp:positionH>
                      <wp:positionV relativeFrom="paragraph">
                        <wp:posOffset>55154</wp:posOffset>
                      </wp:positionV>
                      <wp:extent cx="2360930" cy="1404620"/>
                      <wp:effectExtent l="0" t="0" r="22860" b="1143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46170" w:rsidRDefault="00E46170" w:rsidP="00E46170">
                                  <w:r w:rsidRPr="003E10AE">
                                    <w:object w:dxaOrig="15464" w:dyaOrig="5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6pt;height:71.2pt" o:ole="">
                                        <v:imagedata r:id="rId11" o:title=""/>
                                      </v:shape>
                                      <o:OLEObject Type="Embed" ProgID="Visio.Drawing.15" ShapeID="_x0000_i1025" DrawAspect="Content" ObjectID="_1810628857" r:id="rId12"/>
                                    </w:objec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1236FD" id="_x0000_s1027" type="#_x0000_t202" style="position:absolute;margin-left:11.25pt;margin-top:4.3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">
                      <v:textbox style="mso-fit-shape-to-text:t">
                        <w:txbxContent>
                          <w:p w:rsidR="00E46170" w:rsidRDefault="00E46170" w:rsidP="00E46170">
                            <w:r w:rsidRPr="003E10AE">
                              <w:object w:dxaOrig="15464" w:dyaOrig="5081">
                                <v:shape id="_x0000_i1386" type="#_x0000_t75" style="width:215.7pt;height:71.15pt">
                                  <v:imagedata r:id="rId13" o:title=""/>
                                </v:shape>
                                <o:OLEObject Type="Embed" ProgID="Visio.Drawing.15" ShapeID="_x0000_i1386" DrawAspect="Content" ObjectID="_1809964944" r:id="rId14"/>
                              </w:object>
                            </w:r>
                          </w:p>
                        </w:txbxContent>
                      </v:textbox>
                      <w10:wrap type="square"/>
                    </v:shape>
                  </w:pict>
                </mc:Fallback>
              </mc:AlternateContent>
            </w:r>
            <w:r w:rsidRPr="00D0273A">
              <w:rPr>
                <w:rFonts w:eastAsia="標楷體" w:hAnsi="標楷體"/>
                <w:b/>
              </w:rPr>
              <w:t>本論文研製之薄膜太陽電池經最後的成品和測試，證明</w:t>
            </w:r>
            <w:r w:rsidRPr="00BC1C93">
              <w:rPr>
                <w:rFonts w:ascii="Times New Roman" w:eastAsia="標楷體" w:hAnsi="Times New Roman" w:cs="Times New Roman"/>
                <w:b/>
              </w:rPr>
              <w:t>a-si</w:t>
            </w:r>
            <w:r w:rsidRPr="00D0273A">
              <w:rPr>
                <w:rFonts w:eastAsia="標楷體" w:hAnsi="標楷體"/>
                <w:b/>
              </w:rPr>
              <w:t>的製程於玻璃基板上製作確實可行。如果配合並聯或串聯的方式提高輸出的電壓或電流量就可以應用於大部份的小型電子設備上。</w:t>
            </w:r>
          </w:p>
        </w:tc>
      </w:tr>
    </w:tbl>
    <w:p w:rsidR="00B002FB" w:rsidRPr="005533D7" w:rsidRDefault="00B002FB" w:rsidP="005533D7">
      <w:pPr>
        <w:rPr>
          <w:sz w:val="16"/>
          <w:szCs w:val="16"/>
        </w:rPr>
      </w:pPr>
    </w:p>
    <w:sectPr w:rsidR="00B002FB" w:rsidRPr="005533D7" w:rsidSect="005533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1D2" w:rsidRDefault="005F11D2" w:rsidP="00AB43FC">
      <w:r>
        <w:separator/>
      </w:r>
    </w:p>
  </w:endnote>
  <w:endnote w:type="continuationSeparator" w:id="0">
    <w:p w:rsidR="005F11D2" w:rsidRDefault="005F11D2" w:rsidP="00AB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1D2" w:rsidRDefault="005F11D2" w:rsidP="00AB43FC">
      <w:r>
        <w:separator/>
      </w:r>
    </w:p>
  </w:footnote>
  <w:footnote w:type="continuationSeparator" w:id="0">
    <w:p w:rsidR="005F11D2" w:rsidRDefault="005F11D2" w:rsidP="00AB4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1A"/>
    <w:rsid w:val="00004BDA"/>
    <w:rsid w:val="000A66E5"/>
    <w:rsid w:val="000C3DF4"/>
    <w:rsid w:val="00143889"/>
    <w:rsid w:val="0023208D"/>
    <w:rsid w:val="002D3325"/>
    <w:rsid w:val="00306CA0"/>
    <w:rsid w:val="003E7C1A"/>
    <w:rsid w:val="003F7E91"/>
    <w:rsid w:val="0055029A"/>
    <w:rsid w:val="005533D7"/>
    <w:rsid w:val="005F11D2"/>
    <w:rsid w:val="00624F96"/>
    <w:rsid w:val="0065781C"/>
    <w:rsid w:val="00657D80"/>
    <w:rsid w:val="00685239"/>
    <w:rsid w:val="007E6024"/>
    <w:rsid w:val="00815C7E"/>
    <w:rsid w:val="00852044"/>
    <w:rsid w:val="00AB43FC"/>
    <w:rsid w:val="00B002FB"/>
    <w:rsid w:val="00BC1C93"/>
    <w:rsid w:val="00C16F3D"/>
    <w:rsid w:val="00C273E0"/>
    <w:rsid w:val="00C33253"/>
    <w:rsid w:val="00C85F88"/>
    <w:rsid w:val="00CB703F"/>
    <w:rsid w:val="00D85171"/>
    <w:rsid w:val="00E46170"/>
    <w:rsid w:val="00E62AB1"/>
    <w:rsid w:val="00E644B8"/>
    <w:rsid w:val="00F8670D"/>
    <w:rsid w:val="00F97BB6"/>
    <w:rsid w:val="00FF43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428BC4-9E24-40E6-9F32-E62E2623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17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6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43FC"/>
    <w:pPr>
      <w:tabs>
        <w:tab w:val="center" w:pos="4153"/>
        <w:tab w:val="right" w:pos="8306"/>
      </w:tabs>
      <w:snapToGrid w:val="0"/>
    </w:pPr>
    <w:rPr>
      <w:sz w:val="20"/>
      <w:szCs w:val="20"/>
    </w:rPr>
  </w:style>
  <w:style w:type="character" w:customStyle="1" w:styleId="a5">
    <w:name w:val="頁首 字元"/>
    <w:basedOn w:val="a0"/>
    <w:link w:val="a4"/>
    <w:uiPriority w:val="99"/>
    <w:rsid w:val="00AB43FC"/>
    <w:rPr>
      <w:sz w:val="20"/>
      <w:szCs w:val="20"/>
    </w:rPr>
  </w:style>
  <w:style w:type="paragraph" w:styleId="a6">
    <w:name w:val="footer"/>
    <w:basedOn w:val="a"/>
    <w:link w:val="a7"/>
    <w:uiPriority w:val="99"/>
    <w:unhideWhenUsed/>
    <w:rsid w:val="00AB43FC"/>
    <w:pPr>
      <w:tabs>
        <w:tab w:val="center" w:pos="4153"/>
        <w:tab w:val="right" w:pos="8306"/>
      </w:tabs>
      <w:snapToGrid w:val="0"/>
    </w:pPr>
    <w:rPr>
      <w:sz w:val="20"/>
      <w:szCs w:val="20"/>
    </w:rPr>
  </w:style>
  <w:style w:type="character" w:customStyle="1" w:styleId="a7">
    <w:name w:val="頁尾 字元"/>
    <w:basedOn w:val="a0"/>
    <w:link w:val="a6"/>
    <w:uiPriority w:val="99"/>
    <w:rsid w:val="00AB43FC"/>
    <w:rPr>
      <w:sz w:val="20"/>
      <w:szCs w:val="20"/>
    </w:rPr>
  </w:style>
  <w:style w:type="paragraph" w:styleId="Web">
    <w:name w:val="Normal (Web)"/>
    <w:basedOn w:val="a"/>
    <w:uiPriority w:val="99"/>
    <w:unhideWhenUsed/>
    <w:rsid w:val="00143889"/>
    <w:pPr>
      <w:widowControl/>
      <w:spacing w:before="100" w:beforeAutospacing="1" w:after="100" w:afterAutospacing="1"/>
    </w:pPr>
    <w:rPr>
      <w:rFonts w:ascii="新細明體" w:eastAsia="新細明體" w:hAnsi="新細明體" w:cs="新細明體"/>
      <w:kern w:val="0"/>
      <w:szCs w:val="24"/>
    </w:rPr>
  </w:style>
  <w:style w:type="character" w:styleId="a8">
    <w:name w:val="Hyperlink"/>
    <w:basedOn w:val="a0"/>
    <w:uiPriority w:val="99"/>
    <w:unhideWhenUsed/>
    <w:rsid w:val="00CB703F"/>
    <w:rPr>
      <w:color w:val="0563C1" w:themeColor="hyperlink"/>
      <w:u w:val="single"/>
    </w:rPr>
  </w:style>
  <w:style w:type="character" w:customStyle="1" w:styleId="UnresolvedMention">
    <w:name w:val="Unresolved Mention"/>
    <w:basedOn w:val="a0"/>
    <w:uiPriority w:val="99"/>
    <w:semiHidden/>
    <w:unhideWhenUsed/>
    <w:rsid w:val="00CB7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94593">
      <w:bodyDiv w:val="1"/>
      <w:marLeft w:val="0"/>
      <w:marRight w:val="0"/>
      <w:marTop w:val="0"/>
      <w:marBottom w:val="0"/>
      <w:divBdr>
        <w:top w:val="none" w:sz="0" w:space="0" w:color="auto"/>
        <w:left w:val="none" w:sz="0" w:space="0" w:color="auto"/>
        <w:bottom w:val="none" w:sz="0" w:space="0" w:color="auto"/>
        <w:right w:val="none" w:sz="0" w:space="0" w:color="auto"/>
      </w:divBdr>
    </w:div>
    <w:div w:id="1160970855">
      <w:bodyDiv w:val="1"/>
      <w:marLeft w:val="0"/>
      <w:marRight w:val="0"/>
      <w:marTop w:val="0"/>
      <w:marBottom w:val="0"/>
      <w:divBdr>
        <w:top w:val="none" w:sz="0" w:space="0" w:color="auto"/>
        <w:left w:val="none" w:sz="0" w:space="0" w:color="auto"/>
        <w:bottom w:val="none" w:sz="0" w:space="0" w:color="auto"/>
        <w:right w:val="none" w:sz="0" w:space="0" w:color="auto"/>
      </w:divBdr>
    </w:div>
    <w:div w:id="118332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531008@seed.net.tw" TargetMode="External"/><Relationship Id="rId13" Type="http://schemas.openxmlformats.org/officeDocument/2006/relationships/image" Target="media/image30.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Visio_Drawing1.vsd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Visio_Drawing10.vsdx"/></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839C2-2E9C-494E-A3BD-DA7FF2FA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Mei</dc:creator>
  <cp:keywords/>
  <dc:description/>
  <cp:lastModifiedBy>user</cp:lastModifiedBy>
  <cp:revision>2</cp:revision>
  <dcterms:created xsi:type="dcterms:W3CDTF">2025-06-05T03:41:00Z</dcterms:created>
  <dcterms:modified xsi:type="dcterms:W3CDTF">2025-06-05T03:41:00Z</dcterms:modified>
</cp:coreProperties>
</file>